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05E6" w14:textId="74D480FC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/>
          <w:lang w:eastAsia="pl-PL"/>
        </w:rPr>
      </w:pPr>
      <w:r>
        <w:rPr>
          <w:rFonts w:ascii="Calibri" w:eastAsia="Times New Roman" w:hAnsi="Calibri" w:cs="Arial"/>
          <w:b/>
          <w:bCs/>
          <w:noProof/>
          <w:color w:val="000000"/>
          <w:lang w:eastAsia="pl-PL"/>
        </w:rPr>
        <w:drawing>
          <wp:inline distT="0" distB="0" distL="0" distR="0" wp14:anchorId="4B88EC2C" wp14:editId="3E6A1364">
            <wp:extent cx="6108700" cy="844550"/>
            <wp:effectExtent l="0" t="0" r="6350" b="0"/>
            <wp:docPr id="197833269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59676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/>
          <w:lang w:eastAsia="pl-PL"/>
        </w:rPr>
      </w:pPr>
    </w:p>
    <w:p w14:paraId="101128D2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/>
          <w:lang w:eastAsia="pl-PL"/>
        </w:rPr>
      </w:pPr>
    </w:p>
    <w:p w14:paraId="628ED71F" w14:textId="17653F2E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0"/>
          <w:lang w:eastAsia="pl-PL"/>
        </w:rPr>
        <w:t xml:space="preserve">Umowa nr </w:t>
      </w:r>
      <w:r w:rsidRPr="00C12448">
        <w:rPr>
          <w:rFonts w:ascii="Calibri" w:eastAsia="Times New Roman" w:hAnsi="Calibri" w:cs="Arial"/>
          <w:b/>
          <w:bCs/>
          <w:color w:val="FF0000"/>
          <w:lang w:eastAsia="pl-PL"/>
        </w:rPr>
        <w:t>UZUPEŁNI</w:t>
      </w:r>
      <w:r>
        <w:rPr>
          <w:rFonts w:ascii="Calibri" w:eastAsia="Times New Roman" w:hAnsi="Calibri" w:cs="Arial"/>
          <w:b/>
          <w:bCs/>
          <w:color w:val="FF0000"/>
          <w:lang w:eastAsia="pl-PL"/>
        </w:rPr>
        <w:t>A</w:t>
      </w:r>
      <w:r w:rsidRPr="00C12448">
        <w:rPr>
          <w:rFonts w:ascii="Calibri" w:eastAsia="Times New Roman" w:hAnsi="Calibri" w:cs="Arial"/>
          <w:b/>
          <w:bCs/>
          <w:color w:val="FF0000"/>
          <w:lang w:eastAsia="pl-PL"/>
        </w:rPr>
        <w:t xml:space="preserve"> OPI</w:t>
      </w:r>
    </w:p>
    <w:p w14:paraId="1CDFAF62" w14:textId="77777777" w:rsidR="00C12448" w:rsidRPr="00C12448" w:rsidRDefault="00C12448" w:rsidP="00C12448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</w:pPr>
    </w:p>
    <w:p w14:paraId="4C580463" w14:textId="77777777" w:rsidR="00C12448" w:rsidRPr="00C12448" w:rsidRDefault="00C12448" w:rsidP="00C12448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zawarta w Warszawie, w dniu złożenia podpisu przez ostatnią ze Stron w postaci elektronicznej pomiędzy:</w:t>
      </w:r>
    </w:p>
    <w:p w14:paraId="67AD363C" w14:textId="77777777" w:rsidR="00C12448" w:rsidRPr="00C12448" w:rsidRDefault="00C12448" w:rsidP="00C1244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b/>
          <w:bCs/>
          <w:color w:val="00000A"/>
          <w:kern w:val="3"/>
          <w:lang w:eastAsia="pl-PL"/>
        </w:rPr>
      </w:pPr>
    </w:p>
    <w:p w14:paraId="7B0687B1" w14:textId="77777777" w:rsidR="00C12448" w:rsidRPr="00C12448" w:rsidRDefault="00C12448" w:rsidP="00C12448">
      <w:pPr>
        <w:suppressAutoHyphens/>
        <w:autoSpaceDN w:val="0"/>
        <w:spacing w:after="120" w:line="240" w:lineRule="auto"/>
        <w:jc w:val="both"/>
        <w:textAlignment w:val="baseline"/>
        <w:rPr>
          <w:rFonts w:ascii="Calibri" w:eastAsia="Calibri" w:hAnsi="Calibri" w:cs="Arial"/>
          <w:b/>
          <w:bCs/>
          <w:color w:val="FF0000"/>
          <w:kern w:val="3"/>
          <w:lang w:eastAsia="pl-PL"/>
        </w:rPr>
      </w:pPr>
      <w:r w:rsidRPr="00C12448">
        <w:rPr>
          <w:rFonts w:ascii="Calibri" w:eastAsia="Calibri" w:hAnsi="Calibri" w:cs="Arial"/>
          <w:b/>
          <w:bCs/>
          <w:color w:val="FF0000"/>
          <w:kern w:val="3"/>
          <w:lang w:eastAsia="pl-PL"/>
        </w:rPr>
        <w:t>UZUPEŁNIĆ</w:t>
      </w:r>
    </w:p>
    <w:p w14:paraId="449080B8" w14:textId="77777777" w:rsidR="00C12448" w:rsidRPr="00C12448" w:rsidRDefault="00C12448" w:rsidP="00C12448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Calibri" w:hAnsi="Calibri" w:cs="Arial"/>
          <w:b/>
          <w:bCs/>
          <w:color w:val="000000"/>
          <w:kern w:val="3"/>
          <w:lang w:eastAsia="pl-PL"/>
        </w:rPr>
        <w:t xml:space="preserve">zwanym dalej „Zamawiającym” lub „Uczelnią” </w:t>
      </w:r>
      <w:r w:rsidRPr="00C12448">
        <w:rPr>
          <w:rFonts w:ascii="Calibri" w:eastAsia="Calibri" w:hAnsi="Calibri" w:cs="Arial"/>
          <w:color w:val="000000"/>
          <w:kern w:val="3"/>
          <w:lang w:eastAsia="pl-PL"/>
        </w:rPr>
        <w:t>(a w zakresie przetwarzania danych osobowych zwanym również „Administratorem danych”, „Administratorem”).</w:t>
      </w:r>
    </w:p>
    <w:p w14:paraId="76A6F093" w14:textId="77777777" w:rsidR="00C12448" w:rsidRPr="00C12448" w:rsidRDefault="00C12448" w:rsidP="00C12448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Calibri" w:hAnsi="Calibri" w:cs="Arial"/>
          <w:color w:val="00000A"/>
          <w:kern w:val="3"/>
          <w:lang w:eastAsia="pl-PL"/>
        </w:rPr>
        <w:t>a</w:t>
      </w:r>
    </w:p>
    <w:p w14:paraId="7D684085" w14:textId="77777777" w:rsidR="00C12448" w:rsidRPr="00C12448" w:rsidRDefault="00C12448" w:rsidP="00C12448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Calibri" w:hAnsi="Calibri" w:cs="Arial"/>
          <w:b/>
          <w:bCs/>
          <w:color w:val="00000A"/>
          <w:kern w:val="3"/>
          <w:lang w:eastAsia="pl-PL"/>
        </w:rPr>
        <w:t>Ośrodkiem Przetwarzania Informacji – Państwowym Instytutem Badawczym</w:t>
      </w:r>
      <w:r w:rsidRPr="00C12448">
        <w:rPr>
          <w:rFonts w:ascii="Calibri" w:eastAsia="Calibri" w:hAnsi="Calibri" w:cs="Arial"/>
          <w:color w:val="00000A"/>
          <w:kern w:val="3"/>
          <w:lang w:eastAsia="pl-PL"/>
        </w:rPr>
        <w:t xml:space="preserve">, z siedzibą </w:t>
      </w:r>
      <w:r w:rsidRPr="00C12448">
        <w:rPr>
          <w:rFonts w:ascii="Calibri" w:eastAsia="Calibri" w:hAnsi="Calibri" w:cs="Arial"/>
          <w:color w:val="00000A"/>
          <w:kern w:val="3"/>
          <w:lang w:eastAsia="pl-PL"/>
        </w:rPr>
        <w:br/>
        <w:t>w Warszawie, przy al. Niepodległości 188b, 00-608 Warszawa wpisanym do rejestru przedsiębiorców prowadzonego przez Sąd Rejonowy dla M. St. Warszawy w Warszawie, XVI Wydział Gospodarczy Krajowego Rejestru Sądowego pod numerem: 0000127372, posiadającym numer NIP: 525-000-91-40, numer REGON: 006746090,</w:t>
      </w:r>
    </w:p>
    <w:p w14:paraId="238017BE" w14:textId="77777777" w:rsidR="00C12448" w:rsidRPr="00C12448" w:rsidRDefault="00C12448" w:rsidP="00C12448">
      <w:pPr>
        <w:suppressAutoHyphens/>
        <w:autoSpaceDN w:val="0"/>
        <w:spacing w:after="120" w:line="240" w:lineRule="auto"/>
        <w:jc w:val="both"/>
        <w:textAlignment w:val="baseline"/>
        <w:rPr>
          <w:rFonts w:ascii="Calibri" w:eastAsia="Calibri" w:hAnsi="Calibri" w:cs="Arial"/>
          <w:color w:val="00000A"/>
          <w:kern w:val="3"/>
          <w:lang w:eastAsia="pl-PL"/>
        </w:rPr>
      </w:pPr>
      <w:r w:rsidRPr="00C12448">
        <w:rPr>
          <w:rFonts w:ascii="Calibri" w:eastAsia="Calibri" w:hAnsi="Calibri" w:cs="Arial"/>
          <w:color w:val="00000A"/>
          <w:kern w:val="3"/>
          <w:lang w:eastAsia="pl-PL"/>
        </w:rPr>
        <w:t xml:space="preserve">reprezentowanym przez dr hab. inż. Jarosława Protasiewicza – Dyrektora </w:t>
      </w:r>
    </w:p>
    <w:p w14:paraId="041B9D62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zwanym w dalszej części Umowy </w:t>
      </w: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„Wykonawcą”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t>,</w:t>
      </w:r>
      <w:r w:rsidRPr="00C12448">
        <w:rPr>
          <w:rFonts w:ascii="Calibri" w:eastAsia="Times New Roman" w:hAnsi="Calibri" w:cs="Arial"/>
          <w:bCs/>
          <w:color w:val="000000"/>
          <w:lang w:eastAsia="pl-PL"/>
        </w:rPr>
        <w:t xml:space="preserve"> (a w zakresie przetwarzania danych zwanym również „Podmiotem przetwarzającym”, „Procesorem”),</w:t>
      </w:r>
    </w:p>
    <w:p w14:paraId="32716569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434C3873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</w:p>
    <w:p w14:paraId="5E1E5C4E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łącznie zwanych</w:t>
      </w: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 „Stronami” 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t>lub każda z osobna</w:t>
      </w: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 „Stroną”.</w:t>
      </w:r>
    </w:p>
    <w:p w14:paraId="4DC815F2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/>
          <w:lang w:eastAsia="pl-PL"/>
        </w:rPr>
      </w:pPr>
    </w:p>
    <w:p w14:paraId="0FFEB730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FF0000"/>
          <w:lang w:eastAsia="pl-PL"/>
        </w:rPr>
      </w:pPr>
    </w:p>
    <w:p w14:paraId="39C670D9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1</w:t>
      </w:r>
    </w:p>
    <w:p w14:paraId="0CE40875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Przedmiot Umowy</w:t>
      </w:r>
    </w:p>
    <w:p w14:paraId="232518E4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6138B8FE" w14:textId="77777777" w:rsidR="00C12448" w:rsidRPr="00C12448" w:rsidRDefault="00C12448" w:rsidP="00C12448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Zamawiający zamawia, a Wykonawca przyjmuje do wykonania przedmiot Umowy, którym jest </w:t>
      </w:r>
      <w:r w:rsidRPr="00C12448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br/>
      </w:r>
      <w:r w:rsidRPr="00C12448">
        <w:rPr>
          <w:rFonts w:ascii="Calibri" w:eastAsia="Times New Roman" w:hAnsi="Calibri" w:cs="Arial"/>
          <w:color w:val="00000A"/>
          <w:lang w:eastAsia="pl-PL"/>
        </w:rPr>
        <w:t>opracowanie metodyczno-koncepcyjne oraz opracowanie graficzno-programistyczne kursu e-learningowego pod roboczym tytułem „</w:t>
      </w:r>
      <w:r w:rsidRPr="00C12448">
        <w:rPr>
          <w:rFonts w:ascii="Calibri" w:eastAsia="Times New Roman" w:hAnsi="Calibri" w:cs="Arial"/>
          <w:b/>
          <w:bCs/>
          <w:color w:val="FF0000"/>
          <w:lang w:eastAsia="pl-PL"/>
        </w:rPr>
        <w:t>UZUPEŁNIĆ</w:t>
      </w:r>
      <w:r w:rsidRPr="00C12448">
        <w:rPr>
          <w:rFonts w:ascii="Calibri" w:eastAsia="Times New Roman" w:hAnsi="Calibri" w:cs="Arial"/>
          <w:color w:val="00000A"/>
          <w:lang w:eastAsia="pl-PL"/>
        </w:rPr>
        <w:t>” oraz jego osadzenie i skonfigurowanie na platformie edukacyjnej NAVOICA – dalej jako: „</w:t>
      </w: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Kurs e-learningowy</w:t>
      </w:r>
      <w:r w:rsidRPr="00C12448">
        <w:rPr>
          <w:rFonts w:ascii="Calibri" w:eastAsia="Times New Roman" w:hAnsi="Calibri" w:cs="Arial"/>
          <w:color w:val="00000A"/>
          <w:lang w:eastAsia="pl-PL"/>
        </w:rPr>
        <w:t>”, „</w:t>
      </w: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Kurs</w:t>
      </w:r>
      <w:r w:rsidRPr="00C12448">
        <w:rPr>
          <w:rFonts w:ascii="Calibri" w:eastAsia="Times New Roman" w:hAnsi="Calibri" w:cs="Arial"/>
          <w:color w:val="00000A"/>
          <w:lang w:eastAsia="pl-PL"/>
        </w:rPr>
        <w:t>”.</w:t>
      </w:r>
    </w:p>
    <w:p w14:paraId="581DE421" w14:textId="77777777" w:rsidR="00C12448" w:rsidRPr="00C12448" w:rsidRDefault="00C12448" w:rsidP="00C12448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Kurs zostanie opracowany w oparciu o materiały dostarczone przez Zamawiającego, które będą zgodne z wytycznymi Zamawiającego, w szczególności „Podręcznikiem dla twórców kursów w projekcie „Wsparcie procesów dydaktycznych za pośrednictwem platformy NAVOICA””.</w:t>
      </w:r>
    </w:p>
    <w:p w14:paraId="0DC5A97F" w14:textId="77777777" w:rsidR="00C12448" w:rsidRPr="00C12448" w:rsidRDefault="00C12448" w:rsidP="00C12448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Kurs zostanie wytworzony za pomocą narzędzia NAVOICA Studio.</w:t>
      </w:r>
    </w:p>
    <w:p w14:paraId="73042900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</w:p>
    <w:p w14:paraId="2BB4740E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9768677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1CBC06BF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78F7C716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01A5EA3A" w14:textId="745B9889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lastRenderedPageBreak/>
        <w:t>§ 2</w:t>
      </w:r>
    </w:p>
    <w:p w14:paraId="5517650C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Oświadczenia Wykonawcy</w:t>
      </w:r>
    </w:p>
    <w:p w14:paraId="7D8C5D1E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sz w:val="20"/>
          <w:szCs w:val="20"/>
          <w:lang w:eastAsia="pl-PL"/>
        </w:rPr>
      </w:pPr>
    </w:p>
    <w:p w14:paraId="0CDD3273" w14:textId="77777777" w:rsidR="00C12448" w:rsidRPr="00C12448" w:rsidRDefault="00C12448" w:rsidP="00C12448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Arial"/>
          <w:color w:val="00000A"/>
          <w:lang w:eastAsia="pl-PL"/>
        </w:rPr>
      </w:pPr>
      <w:r w:rsidRPr="00C12448">
        <w:rPr>
          <w:rFonts w:ascii="Calibri" w:eastAsia="Calibri" w:hAnsi="Calibri" w:cs="Arial"/>
          <w:color w:val="00000A"/>
          <w:lang w:eastAsia="pl-PL"/>
        </w:rPr>
        <w:t xml:space="preserve">Wykonawca oświadcza, że posiada zespół metodyków e-learningu oraz dysponuje zasobami </w:t>
      </w:r>
      <w:r w:rsidRPr="00C12448">
        <w:rPr>
          <w:rFonts w:ascii="Calibri" w:eastAsia="Calibri" w:hAnsi="Calibri" w:cs="Arial"/>
          <w:color w:val="00000A"/>
          <w:lang w:eastAsia="pl-PL"/>
        </w:rPr>
        <w:br/>
        <w:t>i kompetencjami potrzebnymi do prawidłowego wykonania Umowy, w szczególności posiada odpowiednie doświadczenie.</w:t>
      </w:r>
    </w:p>
    <w:p w14:paraId="1CE524A5" w14:textId="77777777" w:rsidR="00C12448" w:rsidRPr="00C12448" w:rsidRDefault="00C12448" w:rsidP="00C12448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Arial"/>
          <w:color w:val="00000A"/>
          <w:lang w:eastAsia="pl-PL"/>
        </w:rPr>
      </w:pPr>
      <w:r w:rsidRPr="00C12448">
        <w:rPr>
          <w:rFonts w:ascii="Calibri" w:eastAsia="Calibri" w:hAnsi="Calibri" w:cs="Arial"/>
          <w:color w:val="00000A"/>
          <w:lang w:eastAsia="pl-PL"/>
        </w:rPr>
        <w:t xml:space="preserve">Wykonawca oświadcza, że najpóźniej w momencie przyjęcia Kursu do odbioru przez Zamawiającego będzie dysponował prawami autorskimi do Kursu w zakresie umożliwiającym prawidłowe wykonanie Umowy, w tym przeniesienie majątkowych praw autorskich do Kursu na Zamawiającego. </w:t>
      </w:r>
    </w:p>
    <w:p w14:paraId="1DBB90A1" w14:textId="77777777" w:rsidR="00C12448" w:rsidRPr="00C12448" w:rsidRDefault="00C12448" w:rsidP="00C12448">
      <w:pPr>
        <w:tabs>
          <w:tab w:val="left" w:pos="284"/>
        </w:tabs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Calibri" w:eastAsia="Calibri" w:hAnsi="Calibri" w:cs="Arial"/>
          <w:color w:val="00000A"/>
          <w:lang w:eastAsia="pl-PL"/>
        </w:rPr>
      </w:pPr>
    </w:p>
    <w:p w14:paraId="3FA83D4A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3</w:t>
      </w:r>
    </w:p>
    <w:p w14:paraId="344420B1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Terminy wykonania Kursu, odbiór, uruchomienie na Platformie   </w:t>
      </w:r>
    </w:p>
    <w:p w14:paraId="34A6F3DA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03E5CBF7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Wykonawca będzie wykonywał przedmiot Umowy wskazany w § 1 ust. 1 zgodnie z harmonogramem prac uzgodnionym z Zamawiającym.</w:t>
      </w:r>
    </w:p>
    <w:p w14:paraId="21CE6713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Wykonawca przekaże Zamawiającemu gotowy Kurs do odbioru poprzez jego osadzenie na platformie NAVOICA. </w:t>
      </w:r>
    </w:p>
    <w:p w14:paraId="0654FB0E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 przypadku braku zastrzeżeń do Kursu Zamawiający w terminie 10 dni </w:t>
      </w:r>
      <w:r w:rsidRPr="00C12448">
        <w:rPr>
          <w:rFonts w:ascii="Calibri" w:eastAsia="Times New Roman" w:hAnsi="Calibri" w:cs="Arial"/>
          <w:lang w:eastAsia="pl-PL"/>
        </w:rPr>
        <w:t>roboczych od dnia przekazania Kursu do odbioru w trybie, o którym mowa w ust. 2, sporządzi i podpisze jednostronny Protokół odbioru Kursu („</w:t>
      </w:r>
      <w:r w:rsidRPr="00C12448">
        <w:rPr>
          <w:rFonts w:ascii="Calibri" w:eastAsia="Times New Roman" w:hAnsi="Calibri" w:cs="Arial"/>
          <w:b/>
          <w:bCs/>
          <w:lang w:eastAsia="pl-PL"/>
        </w:rPr>
        <w:t xml:space="preserve">Protokół odbioru”) </w:t>
      </w:r>
      <w:r w:rsidRPr="00C12448">
        <w:rPr>
          <w:rFonts w:ascii="Calibri" w:eastAsia="Times New Roman" w:hAnsi="Calibri" w:cs="Arial"/>
          <w:lang w:eastAsia="pl-PL"/>
        </w:rPr>
        <w:t xml:space="preserve">według wzoru stanowiącego załącznik nr 2. </w:t>
      </w:r>
    </w:p>
    <w:p w14:paraId="052FEF94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 przypadku braku zastrzeżeń do Kursu Zamawiający podpisuje Protokół odbioru w terminie, </w:t>
      </w:r>
      <w:r w:rsidRPr="00C12448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br/>
      </w:r>
      <w:r w:rsidRPr="00C12448">
        <w:rPr>
          <w:rFonts w:ascii="Calibri" w:eastAsia="Times New Roman" w:hAnsi="Calibri" w:cs="Arial"/>
          <w:color w:val="00000A"/>
          <w:lang w:eastAsia="pl-PL"/>
        </w:rPr>
        <w:t>o którym mowa w ust. 3, a następnie przekazuje go do Wykonawcy na adres poczty elektronicznej wskazany w §8.</w:t>
      </w:r>
    </w:p>
    <w:p w14:paraId="1B06A9AE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 przypadku stwierdzenia braków lub niekompletności albo innych wad Kursu, w szczególności braku spełniania przez Kurs wymagań wskazanych w § 1, Zamawiający zgłasza zastrzeżenia w Protokole </w:t>
      </w:r>
      <w:r w:rsidRPr="00C12448">
        <w:rPr>
          <w:rFonts w:ascii="Calibri" w:eastAsia="Times New Roman" w:hAnsi="Calibri" w:cs="Arial"/>
          <w:lang w:eastAsia="pl-PL"/>
        </w:rPr>
        <w:t xml:space="preserve">odbioru. Protokół </w:t>
      </w:r>
      <w:r w:rsidRPr="00C12448">
        <w:rPr>
          <w:rFonts w:ascii="Calibri" w:eastAsia="Times New Roman" w:hAnsi="Calibri" w:cs="Arial"/>
          <w:color w:val="00000A"/>
          <w:lang w:eastAsia="pl-PL"/>
        </w:rPr>
        <w:t xml:space="preserve">odbioru jest przekazywany Wykonawcy niezwłocznie na adres poczty elektronicznej wskazany w §8. </w:t>
      </w:r>
    </w:p>
    <w:p w14:paraId="69A8326E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Wykonawca zobowiązany jest do wprowadzania poprawek i uzupełnień wskazanych </w:t>
      </w:r>
      <w:r w:rsidRPr="00C12448">
        <w:rPr>
          <w:rFonts w:ascii="Calibri" w:eastAsia="Times New Roman" w:hAnsi="Calibri" w:cs="Arial"/>
          <w:lang w:eastAsia="pl-PL"/>
        </w:rPr>
        <w:t xml:space="preserve">w Protokole odbioru w terminie wyznaczonym przez Zamawiającego, nie krótszym niż 10 dni roboczych, bez dodatkowego wynagrodzenia z tego tytułu. Termin </w:t>
      </w:r>
      <w:r w:rsidRPr="00C12448">
        <w:rPr>
          <w:rFonts w:ascii="Calibri" w:eastAsia="Times New Roman" w:hAnsi="Calibri" w:cs="Arial"/>
          <w:color w:val="00000A"/>
          <w:lang w:eastAsia="pl-PL"/>
        </w:rPr>
        <w:t xml:space="preserve">wskazany w zdaniu poprzedzającym liczony jest od dnia przekazania Protokołu odbioru z zastrzeżeniami drogą mailową. Odbiór dokonywany jest zgodnie z ust. 3 - 4. </w:t>
      </w:r>
    </w:p>
    <w:p w14:paraId="74A384F8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Warunki korzystania z Kursu oraz jego umieszczenia i publikowania w ramach platformy NAVOICA określa odrębna umowa oraz regulamin platformy.  </w:t>
      </w:r>
    </w:p>
    <w:p w14:paraId="40310439" w14:textId="77777777" w:rsidR="00C12448" w:rsidRPr="00C12448" w:rsidRDefault="00C12448" w:rsidP="00C12448">
      <w:pPr>
        <w:tabs>
          <w:tab w:val="left" w:pos="284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37BC85D" w14:textId="77777777" w:rsidR="00C12448" w:rsidRPr="00C12448" w:rsidRDefault="00C12448" w:rsidP="00C12448">
      <w:pPr>
        <w:tabs>
          <w:tab w:val="left" w:pos="284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4</w:t>
      </w:r>
    </w:p>
    <w:p w14:paraId="2EC26078" w14:textId="77777777" w:rsidR="00C12448" w:rsidRPr="00C12448" w:rsidRDefault="00C12448" w:rsidP="00C12448">
      <w:pPr>
        <w:tabs>
          <w:tab w:val="left" w:pos="284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Sposób realizacji przedmiotu Umowy w zakresie wykonania Kursu</w:t>
      </w:r>
    </w:p>
    <w:p w14:paraId="71FB9669" w14:textId="77777777" w:rsidR="00C12448" w:rsidRPr="00C12448" w:rsidRDefault="00C12448" w:rsidP="00C12448">
      <w:pPr>
        <w:tabs>
          <w:tab w:val="left" w:pos="284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 </w:t>
      </w:r>
    </w:p>
    <w:p w14:paraId="5BC62A89" w14:textId="77777777" w:rsidR="00C12448" w:rsidRPr="00C12448" w:rsidRDefault="00C12448" w:rsidP="00C12448">
      <w:pPr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Zamawiający i Wykonawca będą współpracować ze sobą w toku realizacji Umowy, w szczególności poprzez bieżące konsultacje i udzielanie sobie niezbędnych informacji. </w:t>
      </w:r>
    </w:p>
    <w:p w14:paraId="5C5AB54A" w14:textId="77777777" w:rsidR="00C12448" w:rsidRPr="00C12448" w:rsidRDefault="00C12448" w:rsidP="00C12448">
      <w:pPr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W toku bieżącej współpracy Zamawiający w porozumieniu z Wykonawcą mogą doprecyzowywać poszczególne zadania Wykonawcy w celu zapewnienia wysokiej jakości przedmiotu Umowy oraz mogą udzielać wskazówek co do sposobu wykonywania prac. </w:t>
      </w:r>
    </w:p>
    <w:p w14:paraId="1EE9CAD3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0A16CC8F" w14:textId="77777777" w:rsid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D0327CF" w14:textId="77777777" w:rsidR="00CD1E68" w:rsidRDefault="00CD1E6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4F042E55" w14:textId="77777777" w:rsidR="00CD1E68" w:rsidRPr="00C12448" w:rsidRDefault="00CD1E6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27B23D80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lastRenderedPageBreak/>
        <w:t>§ 5</w:t>
      </w:r>
    </w:p>
    <w:p w14:paraId="7BEE3023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Wynagrodzenie Wykonawcy </w:t>
      </w:r>
    </w:p>
    <w:p w14:paraId="7BB9AA58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1CC8E716" w14:textId="77777777" w:rsidR="00C12448" w:rsidRPr="00C12448" w:rsidRDefault="00C12448" w:rsidP="00C12448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Z uwagi na fakt, iż przedmiot Umowy podlega finansowaniu ze środków projektu nr FERS.01.05-IP.08-0002/24 pn. “Wsparcie procesów dydaktycznych za pośrednictwem platformy NAVOICA”, płatności będą uiszczane przez Ministerstwo Nauki i Szkolnictwa Wyższego, Zamawiający nie ponosi opłat z tytułu wykonania przedmiotu Umowy określonego w § 1 ust. 1 oraz z tytułu przeniesienia majątkowych praw autorskich do Kursu zgodnie z postanowieniami § 7</w:t>
      </w:r>
    </w:p>
    <w:p w14:paraId="6255E6DF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1486D57A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13B86258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§ 6 </w:t>
      </w:r>
    </w:p>
    <w:p w14:paraId="23A18637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Odpowiedzialność </w:t>
      </w:r>
    </w:p>
    <w:p w14:paraId="06A6A0F5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</w:p>
    <w:p w14:paraId="41799A97" w14:textId="77777777" w:rsidR="00C12448" w:rsidRPr="00C12448" w:rsidRDefault="00C12448" w:rsidP="00C12448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Strony niniejszej Umowy ponoszą odpowiedzialność za następstwa swoich działań lub zaniechań wynikłych w związku z realizacją niniejszej Umowy, w szczególności niezapewnienia poprawnego działania Oprogramowania, naruszenia warunków udzielonej licencji i utraty poufności danych, na zasadach ogólnych określonych w przepisach Kodeksu cywilnego. </w:t>
      </w:r>
    </w:p>
    <w:p w14:paraId="712C668C" w14:textId="77777777" w:rsidR="00C12448" w:rsidRPr="00C12448" w:rsidRDefault="00C12448" w:rsidP="00C12448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Strony odpowiedzialne są, jak za własne działanie lub zaniechanie, za działania i zaniechania osób lub podmiotów trzecich, z których pomocą będzie realizować obowiązki wynikające z Umowy.</w:t>
      </w:r>
    </w:p>
    <w:p w14:paraId="4F6704F1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E356399" w14:textId="77777777" w:rsidR="00C12448" w:rsidRPr="00C12448" w:rsidRDefault="00C12448" w:rsidP="00C12448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213ABA74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7</w:t>
      </w:r>
    </w:p>
    <w:p w14:paraId="650FADC2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Prawa autorskie</w:t>
      </w:r>
    </w:p>
    <w:p w14:paraId="2589DF78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54EB8F7" w14:textId="77777777" w:rsidR="00C12448" w:rsidRPr="00C12448" w:rsidRDefault="00C12448" w:rsidP="00C12448">
      <w:pPr>
        <w:numPr>
          <w:ilvl w:val="0"/>
          <w:numId w:val="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lang w:eastAsia="pl-PL"/>
        </w:rPr>
        <w:t>Wykonawca, w momencie podpisania Protokołu odbioru</w:t>
      </w:r>
      <w:r w:rsidRPr="00C12448">
        <w:rPr>
          <w:rFonts w:ascii="Calibri" w:eastAsia="Times New Roman" w:hAnsi="Calibri" w:cs="Arial"/>
          <w:color w:val="FF0000"/>
          <w:lang w:eastAsia="pl-PL"/>
        </w:rPr>
        <w:t xml:space="preserve"> </w:t>
      </w:r>
      <w:r w:rsidRPr="00C12448">
        <w:rPr>
          <w:rFonts w:ascii="Calibri" w:eastAsia="Times New Roman" w:hAnsi="Calibri" w:cs="Arial"/>
          <w:color w:val="00000A"/>
          <w:lang w:eastAsia="pl-PL"/>
        </w:rPr>
        <w:t xml:space="preserve">przez Zamawiającego, przenosi na Zamawiającego bez ograniczeń czasowych i terytorialnych majątkowe prawa autorskie do Kursu, na wszystkich znanych polach eksploatacji, a w szczególności: </w:t>
      </w:r>
    </w:p>
    <w:p w14:paraId="281AA251" w14:textId="77777777" w:rsidR="00C12448" w:rsidRPr="00C12448" w:rsidRDefault="00C12448" w:rsidP="00C1244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w zakresie w jakim Kurs stanowi utwór chroniony prawem autorskim, niebędący programem komputerowym na następujących polach eksploatacji: </w:t>
      </w:r>
    </w:p>
    <w:p w14:paraId="20D1B4F3" w14:textId="77777777" w:rsidR="00C12448" w:rsidRPr="00C12448" w:rsidRDefault="00C12448" w:rsidP="00C1244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Wytwarzanie jakąkolwiek techniką egzemplarzy utworu, w tym techniką drukarską, reprograficzną, zapisu magnetycznego oraz techniką cyfrową;</w:t>
      </w:r>
    </w:p>
    <w:p w14:paraId="2817989C" w14:textId="77777777" w:rsidR="00C12448" w:rsidRPr="00C12448" w:rsidRDefault="00C12448" w:rsidP="00C1244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Wprowadzanie do obrotu, użyczenie lub najem oryginału albo egzemplarzy Kursu;</w:t>
      </w:r>
    </w:p>
    <w:p w14:paraId="2C465358" w14:textId="77777777" w:rsidR="00C12448" w:rsidRPr="00C12448" w:rsidRDefault="00C12448" w:rsidP="00C1244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Publiczne wykonanie, wystawienie, wyświetlenie, odtworzenie oraz nadawanie, reemitowanie, a także publiczne udostępnienie Kursu w taki sposób, aby każdy mógł mieć do niego dostęp w miejscu i czasie przez siebie wybranym;</w:t>
      </w:r>
    </w:p>
    <w:p w14:paraId="20F81310" w14:textId="77777777" w:rsidR="00C12448" w:rsidRPr="00C12448" w:rsidRDefault="00C12448" w:rsidP="00C1244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a w odniesieniu do tych elementów Kursu, które stanowią program komputerowy, w pełnym zakresie określonym w art. 74 ust. 4 ustawy z dnia 4 lutego 1994 r. o prawie autorskim i prawach pokrewnych (Dz. U. z 2021 r. poz. 1062), na następujących polach eksploatacji: </w:t>
      </w:r>
    </w:p>
    <w:p w14:paraId="68001A36" w14:textId="77777777" w:rsidR="00C12448" w:rsidRPr="00C12448" w:rsidRDefault="00C12448" w:rsidP="00C12448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trwałego lub czasowego zwielokrotnienia programu komputerowego w całości lub w części jakimikolwiek środkami i w jakiejkolwiek formie, w tym w zakresie, 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br/>
        <w:t xml:space="preserve">w którym dla wprowadzania, wyświetlania, stosowania, przekazywania 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br/>
        <w:t>i przechowywania programu komputerowego niezbędne jest jego zwielokrotnienie;</w:t>
      </w:r>
    </w:p>
    <w:p w14:paraId="66FA7BCE" w14:textId="77777777" w:rsidR="00C12448" w:rsidRPr="00C12448" w:rsidRDefault="00C12448" w:rsidP="00C12448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tłumaczenia, przystosowywania, zmiany układu lub jakichkolwiek innych zmian 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br/>
        <w:t>w programie komputerowym, z zachowaniem praw osoby, która tych zmian dokonała;</w:t>
      </w:r>
    </w:p>
    <w:p w14:paraId="326C8725" w14:textId="77777777" w:rsidR="00C12448" w:rsidRPr="00C12448" w:rsidRDefault="00C12448" w:rsidP="00C12448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rozpowszechniania, w tym użyczenia lub najmu, programu komputerowego lub jego kopii.</w:t>
      </w:r>
    </w:p>
    <w:p w14:paraId="08897335" w14:textId="77777777" w:rsidR="00C12448" w:rsidRPr="00C12448" w:rsidRDefault="00C12448" w:rsidP="00C12448">
      <w:pPr>
        <w:numPr>
          <w:ilvl w:val="0"/>
          <w:numId w:val="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lastRenderedPageBreak/>
        <w:t>Wykonawca zobowiązuje się, że realizując przedmiot Umowy nie naruszy praw majątkowych osób trzecich i przekaże Kurs w stanie wolnym od obciążeń prawami tych osób.</w:t>
      </w:r>
    </w:p>
    <w:p w14:paraId="1C1566C9" w14:textId="77777777" w:rsidR="00C12448" w:rsidRPr="00C12448" w:rsidRDefault="00C12448" w:rsidP="00C12448">
      <w:pPr>
        <w:numPr>
          <w:ilvl w:val="0"/>
          <w:numId w:val="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Wykonawca jest odpowiedzialny względem Zamawiającego za wszelkie wady prawne Kursu, 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br/>
        <w:t>a w szczególności za ewentualne roszczenia osób trzecich wynikające z naruszenia praw własności intelektualnej, w tym za nieprzestrzeganie przepisów ustawy z dnia 4 lutego 1994 r. o prawie autorskim i prawach pokrewnych, w związku z realizacją Umowy.</w:t>
      </w:r>
    </w:p>
    <w:p w14:paraId="7C14FF23" w14:textId="77777777" w:rsidR="00C12448" w:rsidRPr="00C12448" w:rsidRDefault="00C12448" w:rsidP="00C12448">
      <w:pPr>
        <w:numPr>
          <w:ilvl w:val="0"/>
          <w:numId w:val="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Wykonawca zezwala Zamawiającemu na wykonywanie praw zależnych do Kursu oraz przenosi na Zamawiającego wyłączne prawo do zezwalania na wykonywanie tych praw podmiotom trzecim, na polach eksploatacji wskazanych w niniejszym paragrafie.  </w:t>
      </w:r>
    </w:p>
    <w:p w14:paraId="4C8CE4EA" w14:textId="77777777" w:rsidR="00C12448" w:rsidRPr="00C12448" w:rsidRDefault="00C12448" w:rsidP="00C12448">
      <w:pPr>
        <w:numPr>
          <w:ilvl w:val="0"/>
          <w:numId w:val="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Wykonawca zapewnia, że żaden z twórców ani współtwórców Kursu nie będzie wykonywał osobistych praw autorskich wynikających z autorstwa Kursu i w tym celu odbierze od nich stosowne oświadczenia. </w:t>
      </w:r>
    </w:p>
    <w:p w14:paraId="347CC36B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0C15D8B1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5436C0F2" w14:textId="3161B2D1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8</w:t>
      </w:r>
    </w:p>
    <w:p w14:paraId="5394D8E2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Osoby do kontaktu</w:t>
      </w:r>
    </w:p>
    <w:p w14:paraId="10512F32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sz w:val="20"/>
          <w:szCs w:val="20"/>
          <w:lang w:eastAsia="pl-PL"/>
        </w:rPr>
      </w:pPr>
    </w:p>
    <w:p w14:paraId="158C4385" w14:textId="77777777" w:rsidR="00C12448" w:rsidRPr="00C12448" w:rsidRDefault="00C12448" w:rsidP="00C12448">
      <w:pPr>
        <w:numPr>
          <w:ilvl w:val="0"/>
          <w:numId w:val="11"/>
        </w:numPr>
        <w:suppressAutoHyphens/>
        <w:autoSpaceDE w:val="0"/>
        <w:autoSpaceDN w:val="0"/>
        <w:spacing w:after="0" w:line="240" w:lineRule="auto"/>
        <w:ind w:left="426" w:hanging="349"/>
        <w:jc w:val="both"/>
        <w:textAlignment w:val="baseline"/>
        <w:rPr>
          <w:rFonts w:ascii="Calibri" w:eastAsia="Calibri" w:hAnsi="Calibri" w:cs="Arial"/>
          <w:color w:val="00000A"/>
          <w:lang w:eastAsia="pl-PL"/>
        </w:rPr>
      </w:pPr>
      <w:r w:rsidRPr="00C12448">
        <w:rPr>
          <w:rFonts w:ascii="Calibri" w:eastAsia="Calibri" w:hAnsi="Calibri" w:cs="Arial"/>
          <w:color w:val="00000A"/>
          <w:lang w:eastAsia="pl-PL"/>
        </w:rPr>
        <w:t xml:space="preserve">Strony ustalają, że osobami właściwymi do bieżących kontaktów Stron w zakresie wykonywania postanowień Umowy są następujące osoby:  </w:t>
      </w:r>
    </w:p>
    <w:p w14:paraId="4106FB31" w14:textId="77777777" w:rsidR="00C12448" w:rsidRPr="00C12448" w:rsidRDefault="00C12448" w:rsidP="00C12448">
      <w:pPr>
        <w:numPr>
          <w:ilvl w:val="0"/>
          <w:numId w:val="1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Arial"/>
          <w:color w:val="00000A"/>
          <w:lang w:eastAsia="pl-PL"/>
        </w:rPr>
        <w:t>po stronie Zamawiającego:</w:t>
      </w:r>
    </w:p>
    <w:p w14:paraId="43DF5148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Arial"/>
          <w:color w:val="FF0000"/>
          <w:lang w:eastAsia="pl-PL"/>
        </w:rPr>
        <w:t>UZUPEŁNIĆ</w:t>
      </w:r>
    </w:p>
    <w:p w14:paraId="693DFFC2" w14:textId="77777777" w:rsidR="00C12448" w:rsidRPr="00C12448" w:rsidRDefault="00C12448" w:rsidP="00C12448">
      <w:pPr>
        <w:numPr>
          <w:ilvl w:val="0"/>
          <w:numId w:val="1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Times New Roman"/>
          <w:color w:val="00000A"/>
          <w:lang w:eastAsia="pl-PL"/>
        </w:rPr>
        <w:t xml:space="preserve">po stronie Wykonawcy: </w:t>
      </w:r>
      <w:r w:rsidRPr="00C12448">
        <w:rPr>
          <w:rFonts w:ascii="Calibri" w:eastAsia="Calibri" w:hAnsi="Calibri" w:cs="Arial"/>
          <w:color w:val="00000A"/>
          <w:lang w:eastAsia="pl-PL"/>
        </w:rPr>
        <w:t>Maciej Kolankowski, e-mail maciej.kolankowski@opi.org.pl, tel. +48 453 014 835,</w:t>
      </w:r>
    </w:p>
    <w:p w14:paraId="0A89B60F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color w:val="00000A"/>
          <w:lang w:eastAsia="pl-PL"/>
        </w:rPr>
      </w:pPr>
      <w:r w:rsidRPr="00C12448">
        <w:rPr>
          <w:rFonts w:ascii="Calibri" w:eastAsia="Calibri" w:hAnsi="Calibri" w:cs="Arial"/>
          <w:color w:val="00000A"/>
          <w:lang w:eastAsia="pl-PL"/>
        </w:rPr>
        <w:t xml:space="preserve">przy czym zmiana wskazanych osób nie stanowi zmiany Umowy, ale musi być przekazana drugiej stronie w formie informacji mailowej z co najmniej 3- dniowym wyprzedzeniem. Termin powyższy nie ma zastosowania w wyjątkowych, nagłych i nieprzewidzianych sytuacjach oraz zmianach noszących znamiona siły wyższej. </w:t>
      </w:r>
    </w:p>
    <w:p w14:paraId="601A053C" w14:textId="77777777" w:rsidR="00C12448" w:rsidRPr="00C12448" w:rsidRDefault="00C12448" w:rsidP="00C12448">
      <w:pPr>
        <w:suppressAutoHyphens/>
        <w:autoSpaceDN w:val="0"/>
        <w:spacing w:after="0" w:line="240" w:lineRule="auto"/>
        <w:ind w:left="720"/>
        <w:textAlignment w:val="baseline"/>
        <w:rPr>
          <w:rFonts w:ascii="Calibri" w:eastAsia="Times New Roman" w:hAnsi="Calibri" w:cs="Times New Roman"/>
          <w:b/>
          <w:bCs/>
          <w:color w:val="FF0000"/>
          <w:lang w:eastAsia="pl-PL"/>
        </w:rPr>
      </w:pPr>
    </w:p>
    <w:p w14:paraId="6147B9F1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sz w:val="20"/>
          <w:szCs w:val="20"/>
          <w:lang w:eastAsia="pl-PL"/>
        </w:rPr>
      </w:pPr>
    </w:p>
    <w:p w14:paraId="17B54904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A"/>
          <w:lang w:eastAsia="pl-PL"/>
        </w:rPr>
      </w:pPr>
    </w:p>
    <w:p w14:paraId="20BED89A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9</w:t>
      </w:r>
    </w:p>
    <w:p w14:paraId="54883D9F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Siła wyższa</w:t>
      </w:r>
    </w:p>
    <w:p w14:paraId="09B0E704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629B274B" w14:textId="77777777" w:rsidR="00C12448" w:rsidRPr="00C12448" w:rsidRDefault="00C12448" w:rsidP="00C12448">
      <w:pPr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Żadna ze Stron nie będzie ponosić odpowiedzialności wobec drugiej Strony, za ewentualne uchybienia w wykonaniu postanowień niniejszej Umowy, w sytuacji, gdy będą one spowodowane przyczynami obiektywnie niezależnymi, których zaistnienia nie można było uniknąć nawet w przypadku zachowania przez daną Stronę należytej staranności, stanowiącymi przypadki siły wyższej.</w:t>
      </w:r>
    </w:p>
    <w:p w14:paraId="753F53D7" w14:textId="77777777" w:rsidR="00C12448" w:rsidRPr="00C12448" w:rsidRDefault="00C12448" w:rsidP="00C12448">
      <w:pPr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Strona nie może skutecznie powoływać się wobec drugiej Strony na okoliczności, o których mowa </w:t>
      </w:r>
      <w:r w:rsidRPr="00C12448">
        <w:rPr>
          <w:rFonts w:ascii="Calibri" w:eastAsia="Times New Roman" w:hAnsi="Calibri" w:cs="Arial"/>
          <w:color w:val="00000A"/>
          <w:lang w:eastAsia="pl-PL"/>
        </w:rPr>
        <w:br/>
        <w:t xml:space="preserve">w ust. powyżej, jeżeli: </w:t>
      </w:r>
    </w:p>
    <w:p w14:paraId="19805904" w14:textId="77777777" w:rsidR="00C12448" w:rsidRPr="00C12448" w:rsidRDefault="00C12448" w:rsidP="00C12448">
      <w:pPr>
        <w:numPr>
          <w:ilvl w:val="0"/>
          <w:numId w:val="14"/>
        </w:numPr>
        <w:suppressAutoHyphens/>
        <w:autoSpaceDE w:val="0"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o zajściu okoliczności wskazanej w ust. 1 nie poinformowała drugiej Strony niezwłocznie, przy czym nie później niż w terminie 3 dni od dnia, w którym powzięła wiadomość o jej zaistnieniu,</w:t>
      </w:r>
    </w:p>
    <w:p w14:paraId="6BE3B64F" w14:textId="77777777" w:rsidR="00C12448" w:rsidRPr="00C12448" w:rsidRDefault="00C12448" w:rsidP="00C12448">
      <w:pPr>
        <w:numPr>
          <w:ilvl w:val="0"/>
          <w:numId w:val="14"/>
        </w:numPr>
        <w:suppressAutoHyphens/>
        <w:autoSpaceDE w:val="0"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niezwłocznie po uzyskaniu informacji o zajściu okoliczności wskazanej w ust. 1 nie podjęła faktycznie i ekonomicznie możliwych działań, umożliwiających osiągnięcie celów przewidzianych w postanowieniach Umowy w inny sposób, niż wyraźnie przewidziany w Umowie. </w:t>
      </w:r>
    </w:p>
    <w:p w14:paraId="19D5D5F5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B7DE927" w14:textId="77777777" w:rsid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0FC13981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442A7F1B" w14:textId="77777777" w:rsidR="00CD1E68" w:rsidRPr="00C1244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68664C24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lastRenderedPageBreak/>
        <w:t>§ 10</w:t>
      </w:r>
    </w:p>
    <w:p w14:paraId="3783EC27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Klauzula informacyjna RODO </w:t>
      </w:r>
    </w:p>
    <w:p w14:paraId="5B075D4C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sz w:val="20"/>
          <w:szCs w:val="20"/>
          <w:lang w:eastAsia="pl-PL"/>
        </w:rPr>
      </w:pPr>
    </w:p>
    <w:p w14:paraId="4493113D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sz w:val="20"/>
          <w:szCs w:val="20"/>
          <w:lang w:eastAsia="pl-PL"/>
        </w:rPr>
      </w:pPr>
    </w:p>
    <w:p w14:paraId="590928D3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 xml:space="preserve">Wykonawca działając na mocy art. 13 i 14 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C12448">
        <w:rPr>
          <w:rFonts w:ascii="Calibri" w:eastAsia="Calibri" w:hAnsi="Calibri" w:cs="Calibri"/>
          <w:b/>
          <w:bCs/>
          <w:color w:val="000000"/>
          <w:lang w:eastAsia="pl-PL"/>
        </w:rPr>
        <w:t>RODO</w:t>
      </w:r>
      <w:r w:rsidRPr="00C12448">
        <w:rPr>
          <w:rFonts w:ascii="Calibri" w:eastAsia="Calibri" w:hAnsi="Calibri" w:cs="Calibri"/>
          <w:color w:val="000000"/>
          <w:lang w:eastAsia="pl-PL"/>
        </w:rPr>
        <w:t xml:space="preserve">), informuje, że jest administratorem w rozumieniu art. 4 pkt 7) RODO, </w:t>
      </w:r>
      <w:r w:rsidRPr="00C12448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br/>
      </w:r>
      <w:r w:rsidRPr="00C12448">
        <w:rPr>
          <w:rFonts w:ascii="Calibri" w:eastAsia="Calibri" w:hAnsi="Calibri" w:cs="Calibri"/>
          <w:color w:val="000000"/>
          <w:lang w:eastAsia="pl-PL"/>
        </w:rPr>
        <w:t xml:space="preserve">w odniesieniu do danych osobowych osób fizycznych reprezentujących Zamawiającego, w tym będących jego przedstawicielami, wykonujących w jego imieniu Umowę </w:t>
      </w:r>
      <w:r w:rsidRPr="00C12448">
        <w:rPr>
          <w:rFonts w:ascii="Calibri" w:eastAsia="Calibri" w:hAnsi="Calibri" w:cs="Calibri"/>
          <w:lang w:eastAsia="pl-PL"/>
        </w:rPr>
        <w:t>oraz danych osobowych pozyskanych od Zamawiającego w ramach realizacji uprawnień wynikających z Umowy.</w:t>
      </w:r>
    </w:p>
    <w:p w14:paraId="4F70146C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 xml:space="preserve">Wykonawca informuje, że dane osobowe będzie przetwarzał w celu zawarcia i wykonania umowy oraz jej archiwizacji. Szczegółowe informacje, o których mowa w art. 13 lub art. 14 RODO, dotyczące przetwarzania danych osobowych przez Wykonawcę, w tym praw osób których dane osobowe dotyczą, znajdują się w dedykowanej temu procesowi klauzuli informacyjnej - przetwarzanie danych osobowych w związku z zawartymi umowami, dostępnej pod adresem </w:t>
      </w:r>
      <w:hyperlink r:id="rId8" w:history="1">
        <w:r w:rsidRPr="00C12448">
          <w:rPr>
            <w:rFonts w:ascii="Calibri" w:eastAsia="Calibri" w:hAnsi="Calibri" w:cs="Calibri"/>
            <w:u w:val="single"/>
            <w:lang w:eastAsia="pl-PL"/>
          </w:rPr>
          <w:t>https://opi.org.pl/dane-osobowe/</w:t>
        </w:r>
      </w:hyperlink>
      <w:r w:rsidRPr="00C12448">
        <w:rPr>
          <w:rFonts w:ascii="Calibri" w:eastAsia="Calibri" w:hAnsi="Calibri" w:cs="Calibri"/>
          <w:lang w:eastAsia="pl-PL"/>
        </w:rPr>
        <w:t xml:space="preserve"> </w:t>
      </w:r>
    </w:p>
    <w:p w14:paraId="19CC510C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>Zamawiający oświadcza, że dostarczył treść informacji, o której mowa w ust. 2 osobom: reprezentującym Zamawiającego oraz pracownikom lub współpracownikom Zamawiającego, których dane osobowe zostały przekazane Wykonawcy w celu zawarcia i wykonania postanowień Umowy. Informacja na temat przetwarzania danych osobowych musi zostać przekazana podmiotom danych najpóźniej w chwili udostępnienia ich danych osobowych Wykonawcy.</w:t>
      </w:r>
    </w:p>
    <w:p w14:paraId="4E4DFCB8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 xml:space="preserve">Zmiana treści klauzuli informacyjnej dokonana na stronie internetowej wskazanej w ust. 2 nie wymaga zmiany Umowy, Wykonawca może aktualizować dane zawarte w powyżej wskazanej treści klauzuli informacyjnych w formie dokumentowej. </w:t>
      </w:r>
    </w:p>
    <w:p w14:paraId="20E50400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>Współpraca w zakresie ochrony danych osobowych w związku z wykonywaną Umową podlega powszechnie obowiązującym przepisom prawa w zakresie ochrony danych osobowych, w szczególności RODO.</w:t>
      </w:r>
    </w:p>
    <w:p w14:paraId="0CD72FB9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>Każda ze Stron zobowiązuje się do zabezpieczenia danych osobowych poprzez podjęcie odpowiednich środków technicznych i organizacyjnych wymaganych obowiązującymi przepisami prawa w zakresie ochrony danych osobowych, jak też ponosi wszelką odpowiedzialność za szkody wyrządzone w związku z przetwarzaniem danych osobowych.</w:t>
      </w:r>
    </w:p>
    <w:p w14:paraId="364E76C4" w14:textId="77777777" w:rsidR="00C12448" w:rsidRPr="00C12448" w:rsidRDefault="00C12448" w:rsidP="00C12448">
      <w:pPr>
        <w:shd w:val="clear" w:color="auto" w:fill="FFFFFF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lang w:eastAsia="pl-PL"/>
        </w:rPr>
      </w:pPr>
    </w:p>
    <w:p w14:paraId="7B2F1DA2" w14:textId="77777777" w:rsidR="00C12448" w:rsidRPr="00C12448" w:rsidRDefault="00C12448" w:rsidP="00C12448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5990C749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11</w:t>
      </w:r>
    </w:p>
    <w:p w14:paraId="223A2A0A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Postanowienia końcowe</w:t>
      </w:r>
    </w:p>
    <w:p w14:paraId="2C6B9867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6C267EF" w14:textId="77777777" w:rsidR="00C12448" w:rsidRPr="00C12448" w:rsidRDefault="00C12448" w:rsidP="00C12448">
      <w:pPr>
        <w:numPr>
          <w:ilvl w:val="0"/>
          <w:numId w:val="17"/>
        </w:numPr>
        <w:suppressAutoHyphens/>
        <w:autoSpaceDE w:val="0"/>
        <w:autoSpaceDN w:val="0"/>
        <w:spacing w:after="0" w:line="240" w:lineRule="auto"/>
        <w:ind w:left="284" w:hanging="426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W zakresie nieuregulowanym Umową zastosowanie mają przepisy prawa powszechnie obowiązującego, w szczególności przepisy Kodeksu Cywilnego i Ustawy o prawie autorskim i prawach pokrewnych.</w:t>
      </w:r>
    </w:p>
    <w:p w14:paraId="5B19FE5C" w14:textId="77777777" w:rsidR="00C12448" w:rsidRPr="00C12448" w:rsidRDefault="00C12448" w:rsidP="00C12448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284" w:hanging="426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Zmiany Umowy wymagają zachowania formy pisemnej lub elektronicznej opatrzonej kwalifikowanym podpisem elektronicznym pod rygorem nieważności. </w:t>
      </w:r>
    </w:p>
    <w:p w14:paraId="0F3FF4A7" w14:textId="77777777" w:rsidR="00C12448" w:rsidRPr="00C12448" w:rsidRDefault="00C12448" w:rsidP="00C12448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284" w:hanging="426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W przypadku zaistnienia sporu na tle realizacji Umowy, sądem właściwym do jego rozstrzygnięcia jest sąd powszechny właściwego miejscowo dla siedziby Wykonawcy.</w:t>
      </w:r>
    </w:p>
    <w:p w14:paraId="23996D5B" w14:textId="77777777" w:rsidR="00C12448" w:rsidRPr="00C12448" w:rsidRDefault="00C12448" w:rsidP="00C12448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lastRenderedPageBreak/>
        <w:t xml:space="preserve">Umowa zostaje zawarta w dniu jej podpisania przez </w:t>
      </w:r>
      <w:r w:rsidRPr="00C12448">
        <w:rPr>
          <w:rFonts w:ascii="Calibri" w:eastAsia="Calibri" w:hAnsi="Calibri" w:cs="Calibri"/>
          <w:color w:val="00000A"/>
          <w:lang w:eastAsia="pl-PL"/>
        </w:rPr>
        <w:t xml:space="preserve">Stronę, która podpisze Umowę jako druga. </w:t>
      </w:r>
    </w:p>
    <w:p w14:paraId="500508DC" w14:textId="77777777" w:rsidR="00C12448" w:rsidRPr="00C12448" w:rsidRDefault="00C12448" w:rsidP="00C12448">
      <w:pPr>
        <w:numPr>
          <w:ilvl w:val="0"/>
          <w:numId w:val="16"/>
        </w:numPr>
        <w:tabs>
          <w:tab w:val="left" w:pos="360"/>
          <w:tab w:val="left" w:pos="426"/>
        </w:tabs>
        <w:suppressAutoHyphens/>
        <w:autoSpaceDE w:val="0"/>
        <w:autoSpaceDN w:val="0"/>
        <w:spacing w:after="0" w:line="240" w:lineRule="auto"/>
        <w:ind w:left="284" w:hanging="426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Umowa została zawarta w formie elektronicznej opatrzonej podpisami elektronicznymi kwalifikowanymi. </w:t>
      </w:r>
    </w:p>
    <w:p w14:paraId="6C31C0BA" w14:textId="77777777" w:rsidR="00C12448" w:rsidRPr="00C12448" w:rsidRDefault="00C12448" w:rsidP="00C12448">
      <w:pPr>
        <w:tabs>
          <w:tab w:val="left" w:pos="426"/>
        </w:tabs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</w:p>
    <w:p w14:paraId="7615D5E2" w14:textId="5172DBE0" w:rsidR="00C12448" w:rsidRPr="00C12448" w:rsidRDefault="00C12448" w:rsidP="00CD1E68">
      <w:pPr>
        <w:shd w:val="clear" w:color="auto" w:fill="FFFFFF"/>
        <w:suppressAutoHyphens/>
        <w:autoSpaceDN w:val="0"/>
        <w:snapToGri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/>
          <w:color w:val="00000A"/>
          <w:lang w:eastAsia="pl-PL"/>
        </w:rPr>
      </w:pPr>
      <w:r w:rsidRPr="00C12448">
        <w:rPr>
          <w:rFonts w:ascii="Calibri" w:eastAsia="Times New Roman" w:hAnsi="Calibri" w:cs="Times New Roman"/>
          <w:b/>
          <w:color w:val="00000A"/>
          <w:lang w:eastAsia="pl-PL"/>
        </w:rPr>
        <w:t xml:space="preserve">Załączniki: </w:t>
      </w:r>
    </w:p>
    <w:p w14:paraId="3EBB3723" w14:textId="77777777" w:rsidR="00C12448" w:rsidRPr="00C12448" w:rsidRDefault="00C12448" w:rsidP="00C12448">
      <w:pPr>
        <w:numPr>
          <w:ilvl w:val="3"/>
          <w:numId w:val="16"/>
        </w:numPr>
        <w:shd w:val="clear" w:color="auto" w:fill="FFFFFF"/>
        <w:tabs>
          <w:tab w:val="left" w:pos="284"/>
        </w:tabs>
        <w:suppressAutoHyphens/>
        <w:autoSpaceDN w:val="0"/>
        <w:snapToGrid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Times New Roman"/>
          <w:color w:val="00000A"/>
          <w:lang w:eastAsia="pl-PL"/>
        </w:rPr>
        <w:t xml:space="preserve">Wzór protokołu odbioru </w:t>
      </w:r>
    </w:p>
    <w:p w14:paraId="2F3F1341" w14:textId="77777777" w:rsidR="00C12448" w:rsidRPr="00C12448" w:rsidRDefault="00C12448" w:rsidP="00C12448">
      <w:pPr>
        <w:numPr>
          <w:ilvl w:val="3"/>
          <w:numId w:val="16"/>
        </w:numPr>
        <w:shd w:val="clear" w:color="auto" w:fill="FFFFFF"/>
        <w:tabs>
          <w:tab w:val="left" w:pos="284"/>
        </w:tabs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libri" w:eastAsia="Times New Roman" w:hAnsi="Calibri" w:cs="Times New Roman"/>
          <w:color w:val="00000A"/>
          <w:lang w:eastAsia="pl-PL"/>
        </w:rPr>
      </w:pPr>
      <w:r w:rsidRPr="00C12448">
        <w:rPr>
          <w:rFonts w:ascii="Calibri" w:eastAsia="Times New Roman" w:hAnsi="Calibri" w:cs="Times New Roman"/>
          <w:color w:val="00000A"/>
          <w:lang w:eastAsia="pl-PL"/>
        </w:rPr>
        <w:t>Klauzula informacyjna Zamawiającego.</w:t>
      </w:r>
    </w:p>
    <w:p w14:paraId="50418B5B" w14:textId="77777777" w:rsidR="008F0454" w:rsidRPr="00C12448" w:rsidRDefault="008F0454" w:rsidP="00C12448"/>
    <w:sectPr w:rsidR="008F0454" w:rsidRPr="00C12448" w:rsidSect="00ED7D8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3" w:bottom="1702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B664" w14:textId="77777777" w:rsidR="003764B4" w:rsidRDefault="003764B4" w:rsidP="00857979">
      <w:pPr>
        <w:spacing w:after="0" w:line="240" w:lineRule="auto"/>
      </w:pPr>
      <w:r>
        <w:separator/>
      </w:r>
    </w:p>
  </w:endnote>
  <w:endnote w:type="continuationSeparator" w:id="0">
    <w:p w14:paraId="434966B8" w14:textId="77777777" w:rsidR="003764B4" w:rsidRDefault="003764B4" w:rsidP="0085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729D" w14:textId="7EE4B259" w:rsidR="00857979" w:rsidRDefault="00DB437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186C315" wp14:editId="09F6D5F2">
          <wp:simplePos x="0" y="0"/>
          <wp:positionH relativeFrom="column">
            <wp:posOffset>-720090</wp:posOffset>
          </wp:positionH>
          <wp:positionV relativeFrom="paragraph">
            <wp:posOffset>-924282</wp:posOffset>
          </wp:positionV>
          <wp:extent cx="7553325" cy="109001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OPI-PIB-uzupelniajacy-[stopka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34" cy="1094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448">
      <w:rPr>
        <w:noProof/>
      </w:rPr>
      <w:drawing>
        <wp:anchor distT="0" distB="0" distL="114300" distR="114300" simplePos="0" relativeHeight="251665408" behindDoc="0" locked="0" layoutInCell="1" allowOverlap="1" wp14:anchorId="5D7A6C2B" wp14:editId="3EA8DC97">
          <wp:simplePos x="0" y="0"/>
          <wp:positionH relativeFrom="column">
            <wp:posOffset>-689610</wp:posOffset>
          </wp:positionH>
          <wp:positionV relativeFrom="paragraph">
            <wp:posOffset>996315</wp:posOffset>
          </wp:positionV>
          <wp:extent cx="6120765" cy="706120"/>
          <wp:effectExtent l="0" t="0" r="0" b="0"/>
          <wp:wrapNone/>
          <wp:docPr id="20588516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4F1A" w14:textId="77777777" w:rsidR="00857979" w:rsidRDefault="00876645" w:rsidP="00ED7D89">
    <w:pPr>
      <w:pStyle w:val="Stopka"/>
      <w:ind w:hanging="1134"/>
    </w:pPr>
    <w:r>
      <w:rPr>
        <w:noProof/>
        <w:lang w:eastAsia="pl-PL"/>
      </w:rPr>
      <w:drawing>
        <wp:inline distT="0" distB="0" distL="0" distR="0" wp14:anchorId="2FBDCB16" wp14:editId="1F24CDC1">
          <wp:extent cx="7506335" cy="1083236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-OPI-PIB-[stopka-202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284" cy="1086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79AF" w14:textId="77777777" w:rsidR="003764B4" w:rsidRDefault="003764B4" w:rsidP="00857979">
      <w:pPr>
        <w:spacing w:after="0" w:line="240" w:lineRule="auto"/>
      </w:pPr>
      <w:r>
        <w:separator/>
      </w:r>
    </w:p>
  </w:footnote>
  <w:footnote w:type="continuationSeparator" w:id="0">
    <w:p w14:paraId="5F07AEBF" w14:textId="77777777" w:rsidR="003764B4" w:rsidRDefault="003764B4" w:rsidP="00857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528F" w14:textId="556D6041" w:rsidR="00857979" w:rsidRDefault="00C12448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D3ABD8E" wp14:editId="700D9DD8">
          <wp:simplePos x="0" y="0"/>
          <wp:positionH relativeFrom="column">
            <wp:posOffset>-715010</wp:posOffset>
          </wp:positionH>
          <wp:positionV relativeFrom="paragraph">
            <wp:posOffset>-447040</wp:posOffset>
          </wp:positionV>
          <wp:extent cx="6120765" cy="1169035"/>
          <wp:effectExtent l="0" t="0" r="0" b="0"/>
          <wp:wrapNone/>
          <wp:docPr id="277927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6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5B4B" w14:textId="77777777" w:rsidR="00857979" w:rsidRDefault="00DB4A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4A3DC" wp14:editId="2D5EFA87">
          <wp:simplePos x="0" y="0"/>
          <wp:positionH relativeFrom="column">
            <wp:posOffset>-705485</wp:posOffset>
          </wp:positionH>
          <wp:positionV relativeFrom="paragraph">
            <wp:posOffset>-448310</wp:posOffset>
          </wp:positionV>
          <wp:extent cx="7535545" cy="1440180"/>
          <wp:effectExtent l="0" t="0" r="8255" b="7620"/>
          <wp:wrapNone/>
          <wp:docPr id="209" name="Obraz 209" descr="C:\Users\koginski\AppData\Local\Microsoft\Windows\INetCache\Content.Word\papier-POIR-[naglowek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ginski\AppData\Local\Microsoft\Windows\INetCache\Content.Word\papier-POIR-[naglowek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BAD"/>
    <w:multiLevelType w:val="multilevel"/>
    <w:tmpl w:val="4BEAD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F88"/>
    <w:multiLevelType w:val="multilevel"/>
    <w:tmpl w:val="97FACC4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66AD"/>
    <w:multiLevelType w:val="multilevel"/>
    <w:tmpl w:val="A1B648FE"/>
    <w:lvl w:ilvl="0">
      <w:numFmt w:val="bullet"/>
      <w:lvlText w:val="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" w15:restartNumberingAfterBreak="0">
    <w:nsid w:val="14860DEC"/>
    <w:multiLevelType w:val="multilevel"/>
    <w:tmpl w:val="737E2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646A1"/>
    <w:multiLevelType w:val="multilevel"/>
    <w:tmpl w:val="C2DE5AD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34DCE"/>
    <w:multiLevelType w:val="multilevel"/>
    <w:tmpl w:val="21F620E4"/>
    <w:lvl w:ilvl="0">
      <w:start w:val="1"/>
      <w:numFmt w:val="lowerLetter"/>
      <w:lvlText w:val="%1)"/>
      <w:lvlJc w:val="left"/>
      <w:pPr>
        <w:ind w:left="3" w:hanging="360"/>
      </w:p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6" w15:restartNumberingAfterBreak="0">
    <w:nsid w:val="28736E40"/>
    <w:multiLevelType w:val="multilevel"/>
    <w:tmpl w:val="D9F2D89C"/>
    <w:lvl w:ilvl="0">
      <w:start w:val="1"/>
      <w:numFmt w:val="decimal"/>
      <w:lvlText w:val="%1."/>
      <w:lvlJc w:val="left"/>
      <w:pPr>
        <w:ind w:left="3" w:hanging="360"/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7" w15:restartNumberingAfterBreak="0">
    <w:nsid w:val="3052007D"/>
    <w:multiLevelType w:val="multilevel"/>
    <w:tmpl w:val="E8B4C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E7DD8"/>
    <w:multiLevelType w:val="multilevel"/>
    <w:tmpl w:val="515A42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35240"/>
    <w:multiLevelType w:val="multilevel"/>
    <w:tmpl w:val="3F947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824D3"/>
    <w:multiLevelType w:val="multilevel"/>
    <w:tmpl w:val="E0B03DE4"/>
    <w:lvl w:ilvl="0">
      <w:start w:val="1"/>
      <w:numFmt w:val="decimal"/>
      <w:lvlText w:val="%1."/>
      <w:lvlJc w:val="left"/>
      <w:pPr>
        <w:ind w:left="3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11" w15:restartNumberingAfterBreak="0">
    <w:nsid w:val="4F012D9B"/>
    <w:multiLevelType w:val="multilevel"/>
    <w:tmpl w:val="7908920E"/>
    <w:lvl w:ilvl="0">
      <w:numFmt w:val="bullet"/>
      <w:lvlText w:val="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12" w15:restartNumberingAfterBreak="0">
    <w:nsid w:val="5E91254D"/>
    <w:multiLevelType w:val="multilevel"/>
    <w:tmpl w:val="43E03628"/>
    <w:lvl w:ilvl="0">
      <w:start w:val="1"/>
      <w:numFmt w:val="decimal"/>
      <w:lvlText w:val="%1."/>
      <w:lvlJc w:val="left"/>
      <w:pPr>
        <w:ind w:left="287" w:hanging="360"/>
      </w:pPr>
    </w:lvl>
    <w:lvl w:ilvl="1">
      <w:start w:val="1"/>
      <w:numFmt w:val="lowerLetter"/>
      <w:lvlText w:val="%2."/>
      <w:lvlJc w:val="left"/>
      <w:pPr>
        <w:ind w:left="1007" w:hanging="360"/>
      </w:pPr>
    </w:lvl>
    <w:lvl w:ilvl="2">
      <w:start w:val="1"/>
      <w:numFmt w:val="lowerRoman"/>
      <w:lvlText w:val="%3."/>
      <w:lvlJc w:val="right"/>
      <w:pPr>
        <w:ind w:left="1727" w:hanging="180"/>
      </w:pPr>
    </w:lvl>
    <w:lvl w:ilvl="3">
      <w:start w:val="1"/>
      <w:numFmt w:val="decimal"/>
      <w:lvlText w:val="%4."/>
      <w:lvlJc w:val="left"/>
      <w:pPr>
        <w:ind w:left="2447" w:hanging="360"/>
      </w:pPr>
    </w:lvl>
    <w:lvl w:ilvl="4">
      <w:start w:val="1"/>
      <w:numFmt w:val="lowerLetter"/>
      <w:lvlText w:val="%5."/>
      <w:lvlJc w:val="left"/>
      <w:pPr>
        <w:ind w:left="3167" w:hanging="360"/>
      </w:pPr>
    </w:lvl>
    <w:lvl w:ilvl="5">
      <w:start w:val="1"/>
      <w:numFmt w:val="lowerRoman"/>
      <w:lvlText w:val="%6."/>
      <w:lvlJc w:val="right"/>
      <w:pPr>
        <w:ind w:left="3887" w:hanging="180"/>
      </w:pPr>
    </w:lvl>
    <w:lvl w:ilvl="6">
      <w:start w:val="1"/>
      <w:numFmt w:val="decimal"/>
      <w:lvlText w:val="%7."/>
      <w:lvlJc w:val="left"/>
      <w:pPr>
        <w:ind w:left="4607" w:hanging="360"/>
      </w:pPr>
    </w:lvl>
    <w:lvl w:ilvl="7">
      <w:start w:val="1"/>
      <w:numFmt w:val="lowerLetter"/>
      <w:lvlText w:val="%8."/>
      <w:lvlJc w:val="left"/>
      <w:pPr>
        <w:ind w:left="5327" w:hanging="360"/>
      </w:pPr>
    </w:lvl>
    <w:lvl w:ilvl="8">
      <w:start w:val="1"/>
      <w:numFmt w:val="lowerRoman"/>
      <w:lvlText w:val="%9."/>
      <w:lvlJc w:val="right"/>
      <w:pPr>
        <w:ind w:left="6047" w:hanging="180"/>
      </w:pPr>
    </w:lvl>
  </w:abstractNum>
  <w:abstractNum w:abstractNumId="13" w15:restartNumberingAfterBreak="0">
    <w:nsid w:val="5FE92573"/>
    <w:multiLevelType w:val="multilevel"/>
    <w:tmpl w:val="DB90B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C51000"/>
    <w:multiLevelType w:val="multilevel"/>
    <w:tmpl w:val="0476A21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E45732F"/>
    <w:multiLevelType w:val="multilevel"/>
    <w:tmpl w:val="3EB64B4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20740">
    <w:abstractNumId w:val="15"/>
  </w:num>
  <w:num w:numId="2" w16cid:durableId="1182823110">
    <w:abstractNumId w:val="6"/>
  </w:num>
  <w:num w:numId="3" w16cid:durableId="2036804474">
    <w:abstractNumId w:val="12"/>
  </w:num>
  <w:num w:numId="4" w16cid:durableId="1840920951">
    <w:abstractNumId w:val="1"/>
  </w:num>
  <w:num w:numId="5" w16cid:durableId="1789471191">
    <w:abstractNumId w:val="13"/>
  </w:num>
  <w:num w:numId="6" w16cid:durableId="487138991">
    <w:abstractNumId w:val="4"/>
  </w:num>
  <w:num w:numId="7" w16cid:durableId="1377899552">
    <w:abstractNumId w:val="0"/>
  </w:num>
  <w:num w:numId="8" w16cid:durableId="1359311121">
    <w:abstractNumId w:val="14"/>
  </w:num>
  <w:num w:numId="9" w16cid:durableId="1566798791">
    <w:abstractNumId w:val="2"/>
  </w:num>
  <w:num w:numId="10" w16cid:durableId="1430271961">
    <w:abstractNumId w:val="11"/>
  </w:num>
  <w:num w:numId="11" w16cid:durableId="1669938471">
    <w:abstractNumId w:val="7"/>
  </w:num>
  <w:num w:numId="12" w16cid:durableId="180898561">
    <w:abstractNumId w:val="8"/>
  </w:num>
  <w:num w:numId="13" w16cid:durableId="1636448745">
    <w:abstractNumId w:val="10"/>
  </w:num>
  <w:num w:numId="14" w16cid:durableId="603415333">
    <w:abstractNumId w:val="5"/>
  </w:num>
  <w:num w:numId="15" w16cid:durableId="1982880728">
    <w:abstractNumId w:val="9"/>
  </w:num>
  <w:num w:numId="16" w16cid:durableId="616831815">
    <w:abstractNumId w:val="3"/>
  </w:num>
  <w:num w:numId="17" w16cid:durableId="7131937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79"/>
    <w:rsid w:val="003764B4"/>
    <w:rsid w:val="004D7364"/>
    <w:rsid w:val="00786F7B"/>
    <w:rsid w:val="00857979"/>
    <w:rsid w:val="00876645"/>
    <w:rsid w:val="008F0454"/>
    <w:rsid w:val="00900A32"/>
    <w:rsid w:val="00B70CA6"/>
    <w:rsid w:val="00C12448"/>
    <w:rsid w:val="00CD1E68"/>
    <w:rsid w:val="00DA51BD"/>
    <w:rsid w:val="00DB4371"/>
    <w:rsid w:val="00DB4A46"/>
    <w:rsid w:val="00EC1F3C"/>
    <w:rsid w:val="00ED6138"/>
    <w:rsid w:val="00ED7D89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112CA"/>
  <w15:docId w15:val="{DFBAB1AE-02C8-44AC-9933-2B99A038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979"/>
  </w:style>
  <w:style w:type="paragraph" w:styleId="Stopka">
    <w:name w:val="footer"/>
    <w:basedOn w:val="Normalny"/>
    <w:link w:val="Stopka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979"/>
  </w:style>
  <w:style w:type="paragraph" w:styleId="NormalnyWeb">
    <w:name w:val="Normal (Web)"/>
    <w:basedOn w:val="Normalny"/>
    <w:uiPriority w:val="99"/>
    <w:semiHidden/>
    <w:unhideWhenUsed/>
    <w:rsid w:val="00DB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7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C124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.org.pl/dane-osobow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1783</Words>
  <Characters>10699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Ogiński</dc:creator>
  <cp:lastModifiedBy>Maciej Kolankowski</cp:lastModifiedBy>
  <cp:revision>3</cp:revision>
  <dcterms:created xsi:type="dcterms:W3CDTF">2025-09-05T11:28:00Z</dcterms:created>
  <dcterms:modified xsi:type="dcterms:W3CDTF">2025-09-05T12:18:00Z</dcterms:modified>
</cp:coreProperties>
</file>